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3CFE" w14:textId="77777777" w:rsidR="00365EF3" w:rsidRDefault="00365EF3" w:rsidP="00365EF3">
      <w:r>
        <w:t xml:space="preserve">SPRING MEETING, UNIVERSITY OF YORK, April </w:t>
      </w:r>
      <w:proofErr w:type="gramStart"/>
      <w:r>
        <w:t>2005;</w:t>
      </w:r>
      <w:proofErr w:type="gramEnd"/>
    </w:p>
    <w:p w14:paraId="455BD2F6" w14:textId="77777777" w:rsidR="00365EF3" w:rsidRDefault="00365EF3" w:rsidP="00365EF3">
      <w:r>
        <w:t>‘The evolution of Paediatric Nephrology in the UK’, R.H.R. White, Birmingham</w:t>
      </w:r>
    </w:p>
    <w:p w14:paraId="6EB8F66A" w14:textId="77777777" w:rsidR="00365EF3" w:rsidRDefault="00365EF3" w:rsidP="00365EF3">
      <w:r>
        <w:t>‘</w:t>
      </w:r>
      <w:proofErr w:type="gramStart"/>
      <w:r>
        <w:t>Physician,  Philosopher</w:t>
      </w:r>
      <w:proofErr w:type="gramEnd"/>
      <w:r>
        <w:t xml:space="preserve"> or Paediatrician? John Locke and Child Health Care’, </w:t>
      </w:r>
      <w:proofErr w:type="spellStart"/>
      <w:r>
        <w:t>Dr.</w:t>
      </w:r>
      <w:proofErr w:type="spellEnd"/>
      <w:r>
        <w:t xml:space="preserve"> Andrew Williams</w:t>
      </w:r>
    </w:p>
    <w:p w14:paraId="48D2328C" w14:textId="77777777" w:rsidR="00365EF3" w:rsidRDefault="00365EF3" w:rsidP="00365EF3">
      <w:r>
        <w:t>‘Blood &amp; Marrow Transplantation in paediatric Malignancies; Past &amp; future perspectives’, R.L. Rohrer, Seton Hill University, USA</w:t>
      </w:r>
    </w:p>
    <w:p w14:paraId="42EA1062" w14:textId="77777777" w:rsidR="00365EF3" w:rsidRDefault="00365EF3" w:rsidP="00365EF3">
      <w:r>
        <w:t xml:space="preserve">‘Growth of Glamorgan Schoolchildren in 1908; What changes in 90 </w:t>
      </w:r>
      <w:proofErr w:type="gramStart"/>
      <w:r>
        <w:t>years?.</w:t>
      </w:r>
      <w:proofErr w:type="gramEnd"/>
      <w:r>
        <w:t xml:space="preserve"> J.R. Sibert, Cardiff</w:t>
      </w:r>
    </w:p>
    <w:p w14:paraId="28834C2E" w14:textId="77777777" w:rsidR="00365EF3" w:rsidRDefault="00365EF3" w:rsidP="00365EF3">
      <w:r>
        <w:t>‘From Food for Babies to Feeding Babies; Technology v. Biology in Infant Nutrition’, Professor Lawrence Weaver</w:t>
      </w:r>
    </w:p>
    <w:p w14:paraId="500E4C9D" w14:textId="77777777" w:rsidR="00365EF3" w:rsidRDefault="00365EF3" w:rsidP="00365EF3">
      <w:r>
        <w:t>‘The Liverpool Children’s Infirmary’, Professor Conor Ward</w:t>
      </w:r>
    </w:p>
    <w:p w14:paraId="4F9DFCF3" w14:textId="77777777" w:rsidR="00365EF3" w:rsidRDefault="00365EF3" w:rsidP="00365EF3">
      <w:r>
        <w:t>‘Pig Killers v Paediatricians; Child perceptions of Medical practitioners in England 1762-1870’, L. Grant</w:t>
      </w:r>
    </w:p>
    <w:p w14:paraId="62293516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3"/>
    <w:rsid w:val="00365EF3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08BF"/>
  <w15:chartTrackingRefBased/>
  <w15:docId w15:val="{EC140426-6E60-4BCC-B358-F4D4E92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F3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2024-02-01T20:39:00Z</dcterms:created>
  <dcterms:modified xsi:type="dcterms:W3CDTF">2024-02-01T20:40:00Z</dcterms:modified>
</cp:coreProperties>
</file>